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040"/>
        <w:gridCol w:w="2160"/>
      </w:tblGrid>
      <w:tr w:rsidR="00B84B08" w:rsidRPr="00B84B08" w14:paraId="7284792F" w14:textId="77777777" w:rsidTr="00B84B08">
        <w:trPr>
          <w:trHeight w:val="489"/>
        </w:trPr>
        <w:tc>
          <w:tcPr>
            <w:tcW w:w="2700" w:type="dxa"/>
            <w:tcBorders>
              <w:top w:val="single" w:sz="4" w:space="0" w:color="auto"/>
              <w:left w:val="single" w:sz="4" w:space="0" w:color="auto"/>
              <w:bottom w:val="single" w:sz="4" w:space="0" w:color="auto"/>
              <w:right w:val="single" w:sz="4" w:space="0" w:color="auto"/>
            </w:tcBorders>
            <w:vAlign w:val="center"/>
            <w:hideMark/>
          </w:tcPr>
          <w:p w14:paraId="3CD40E83" w14:textId="77777777" w:rsidR="00B84B08" w:rsidRPr="00B84B08" w:rsidRDefault="00B84B08" w:rsidP="00B84B08">
            <w:pPr>
              <w:spacing w:after="0" w:line="240" w:lineRule="auto"/>
              <w:jc w:val="both"/>
              <w:rPr>
                <w:rFonts w:ascii="Trebuchet MS" w:eastAsia="Calibri" w:hAnsi="Trebuchet MS" w:cs="Times New Roman"/>
              </w:rPr>
            </w:pPr>
            <w:r w:rsidRPr="00B84B08">
              <w:rPr>
                <w:rFonts w:ascii="Trebuchet MS" w:eastAsia="Calibri" w:hAnsi="Trebuchet MS" w:cs="Times New Roman"/>
              </w:rPr>
              <w:br w:type="page"/>
              <w:t>Commune d’Esbarres</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E3D9D1E" w14:textId="77777777" w:rsidR="00B84B08" w:rsidRPr="00B84B08" w:rsidRDefault="00B84B08" w:rsidP="00B84B08">
            <w:pPr>
              <w:spacing w:after="200" w:line="240" w:lineRule="auto"/>
              <w:jc w:val="center"/>
              <w:rPr>
                <w:rFonts w:ascii="Trebuchet MS" w:eastAsia="Calibri" w:hAnsi="Trebuchet MS" w:cs="Times New Roman"/>
              </w:rPr>
            </w:pPr>
            <w:r w:rsidRPr="00B84B08">
              <w:rPr>
                <w:rFonts w:ascii="Trebuchet MS" w:eastAsia="Calibri" w:hAnsi="Trebuchet MS" w:cs="Times New Roman"/>
              </w:rPr>
              <w:t>Plan communal de Sauvegarde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CC16676" w14:textId="77777777" w:rsidR="00B84B08" w:rsidRPr="00B84B08" w:rsidRDefault="00B84B08" w:rsidP="00B84B08">
            <w:pPr>
              <w:spacing w:after="200" w:line="240" w:lineRule="auto"/>
              <w:jc w:val="center"/>
              <w:rPr>
                <w:rFonts w:ascii="Trebuchet MS" w:eastAsia="Calibri" w:hAnsi="Trebuchet MS" w:cs="Times New Roman"/>
                <w:b/>
                <w:bCs/>
                <w:sz w:val="20"/>
                <w:szCs w:val="20"/>
              </w:rPr>
            </w:pPr>
            <w:r w:rsidRPr="00B84B08">
              <w:rPr>
                <w:rFonts w:ascii="Trebuchet MS" w:eastAsia="Calibri" w:hAnsi="Trebuchet MS" w:cs="Times New Roman"/>
                <w:b/>
                <w:bCs/>
                <w:sz w:val="20"/>
                <w:szCs w:val="20"/>
              </w:rPr>
              <w:t xml:space="preserve">FICHE: FI </w:t>
            </w:r>
            <w:r>
              <w:rPr>
                <w:rFonts w:ascii="Trebuchet MS" w:eastAsia="Calibri" w:hAnsi="Trebuchet MS" w:cs="Times New Roman"/>
                <w:b/>
                <w:bCs/>
                <w:sz w:val="20"/>
                <w:szCs w:val="20"/>
              </w:rPr>
              <w:t>11</w:t>
            </w:r>
          </w:p>
        </w:tc>
      </w:tr>
      <w:tr w:rsidR="00B84B08" w:rsidRPr="00B84B08" w14:paraId="6CCAB415" w14:textId="77777777" w:rsidTr="00B84B08">
        <w:trPr>
          <w:trHeight w:val="564"/>
        </w:trPr>
        <w:tc>
          <w:tcPr>
            <w:tcW w:w="2700" w:type="dxa"/>
            <w:tcBorders>
              <w:top w:val="single" w:sz="4" w:space="0" w:color="auto"/>
              <w:left w:val="single" w:sz="4" w:space="0" w:color="auto"/>
              <w:bottom w:val="single" w:sz="4" w:space="0" w:color="auto"/>
              <w:right w:val="single" w:sz="4" w:space="0" w:color="auto"/>
            </w:tcBorders>
            <w:vAlign w:val="center"/>
            <w:hideMark/>
          </w:tcPr>
          <w:p w14:paraId="5F29E261" w14:textId="77777777" w:rsidR="00B84B08" w:rsidRPr="00B84B08" w:rsidRDefault="00B84B08" w:rsidP="00B84B08">
            <w:pPr>
              <w:spacing w:after="0" w:line="240" w:lineRule="auto"/>
              <w:jc w:val="center"/>
              <w:rPr>
                <w:rFonts w:ascii="Trebuchet MS" w:eastAsia="Calibri" w:hAnsi="Trebuchet MS" w:cs="Times New Roman"/>
              </w:rPr>
            </w:pPr>
            <w:r w:rsidRPr="00B84B08">
              <w:rPr>
                <w:rFonts w:ascii="Trebuchet MS" w:eastAsia="Calibri" w:hAnsi="Trebuchet MS" w:cs="Times New Roman"/>
                <w:noProof/>
                <w:lang w:eastAsia="fr-FR"/>
              </w:rPr>
              <w:drawing>
                <wp:inline distT="0" distB="0" distL="0" distR="0" wp14:anchorId="789740C2" wp14:editId="5D9C5141">
                  <wp:extent cx="640080" cy="640080"/>
                  <wp:effectExtent l="0" t="0" r="7620" b="7620"/>
                  <wp:docPr id="2" name="Image 29" descr="MC900405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MC900405890[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5040" w:type="dxa"/>
            <w:tcBorders>
              <w:top w:val="single" w:sz="4" w:space="0" w:color="auto"/>
              <w:left w:val="single" w:sz="4" w:space="0" w:color="auto"/>
              <w:bottom w:val="single" w:sz="4" w:space="0" w:color="auto"/>
              <w:right w:val="single" w:sz="4" w:space="0" w:color="auto"/>
            </w:tcBorders>
            <w:shd w:val="clear" w:color="auto" w:fill="948A54"/>
            <w:vAlign w:val="center"/>
            <w:hideMark/>
          </w:tcPr>
          <w:p w14:paraId="64DE8910" w14:textId="77777777" w:rsidR="00B84B08" w:rsidRPr="00B84B08" w:rsidRDefault="00B84B08" w:rsidP="00B84B08">
            <w:pPr>
              <w:keepNext/>
              <w:spacing w:after="0" w:line="240" w:lineRule="auto"/>
              <w:jc w:val="center"/>
              <w:outlineLvl w:val="0"/>
              <w:rPr>
                <w:rFonts w:ascii="Trebuchet MS" w:eastAsia="Times New Roman" w:hAnsi="Trebuchet MS" w:cs="Times New Roman"/>
                <w:b/>
                <w:bCs/>
                <w:color w:val="FFFFFF"/>
                <w:kern w:val="32"/>
                <w:sz w:val="32"/>
                <w:szCs w:val="32"/>
              </w:rPr>
            </w:pPr>
            <w:bookmarkStart w:id="0" w:name="_Toc320027051"/>
            <w:r w:rsidRPr="00B84B08">
              <w:rPr>
                <w:rFonts w:ascii="Trebuchet MS" w:eastAsia="Times New Roman" w:hAnsi="Trebuchet MS" w:cs="Times New Roman"/>
                <w:b/>
                <w:bCs/>
                <w:color w:val="FFFFFF"/>
                <w:kern w:val="32"/>
                <w:sz w:val="32"/>
                <w:szCs w:val="32"/>
              </w:rPr>
              <w:t>Fiche Instruction :</w:t>
            </w:r>
            <w:r w:rsidRPr="00B84B08">
              <w:rPr>
                <w:rFonts w:ascii="Trebuchet MS" w:eastAsia="Times New Roman" w:hAnsi="Trebuchet MS" w:cs="Times New Roman"/>
                <w:b/>
                <w:bCs/>
                <w:color w:val="FFFFFF"/>
                <w:kern w:val="32"/>
                <w:sz w:val="32"/>
                <w:szCs w:val="32"/>
              </w:rPr>
              <w:br/>
              <w:t xml:space="preserve">Pandémie </w:t>
            </w:r>
            <w:bookmarkEnd w:id="0"/>
            <w:r>
              <w:rPr>
                <w:rFonts w:ascii="Trebuchet MS" w:eastAsia="Times New Roman" w:hAnsi="Trebuchet MS" w:cs="Times New Roman"/>
                <w:b/>
                <w:bCs/>
                <w:color w:val="FFFFFF"/>
                <w:kern w:val="32"/>
                <w:sz w:val="32"/>
                <w:szCs w:val="32"/>
              </w:rPr>
              <w:t>virale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83D253F" w14:textId="77777777" w:rsidR="00B84B08" w:rsidRPr="00B84B08" w:rsidRDefault="00B84B08" w:rsidP="00B84B08">
            <w:pPr>
              <w:spacing w:after="200" w:line="240" w:lineRule="auto"/>
              <w:jc w:val="center"/>
              <w:rPr>
                <w:rFonts w:ascii="Trebuchet MS" w:eastAsia="Calibri" w:hAnsi="Trebuchet MS" w:cs="Times New Roman"/>
              </w:rPr>
            </w:pPr>
            <w:r w:rsidRPr="00B84B08">
              <w:rPr>
                <w:rFonts w:ascii="Trebuchet MS" w:eastAsia="Calibri" w:hAnsi="Trebuchet MS" w:cs="Times New Roman"/>
              </w:rPr>
              <w:t>Page 1/1</w:t>
            </w:r>
          </w:p>
        </w:tc>
      </w:tr>
    </w:tbl>
    <w:p w14:paraId="376B6D6F" w14:textId="77777777" w:rsidR="00B84B08" w:rsidRPr="00B84B08" w:rsidRDefault="00B84B08" w:rsidP="00B84B08">
      <w:pPr>
        <w:spacing w:after="200" w:line="240" w:lineRule="auto"/>
        <w:jc w:val="both"/>
        <w:rPr>
          <w:rFonts w:ascii="Trebuchet MS" w:eastAsia="Calibri" w:hAnsi="Trebuchet MS" w:cs="Times New Roman"/>
        </w:rPr>
      </w:pPr>
    </w:p>
    <w:p w14:paraId="2F521311" w14:textId="77777777" w:rsidR="00B84B08" w:rsidRPr="00B84B08" w:rsidRDefault="00B84B08" w:rsidP="00B84B08">
      <w:pPr>
        <w:spacing w:after="200" w:line="240" w:lineRule="auto"/>
        <w:jc w:val="both"/>
        <w:rPr>
          <w:rFonts w:ascii="Trebuchet MS" w:eastAsia="Calibri" w:hAnsi="Trebuchet MS" w:cs="Times New Roman"/>
        </w:rPr>
      </w:pPr>
      <w:r w:rsidRPr="00B84B08">
        <w:rPr>
          <w:rFonts w:ascii="Trebuchet MS" w:eastAsia="Calibri" w:hAnsi="Trebuchet MS" w:cs="Times New Roman"/>
        </w:rPr>
        <w:t>Désignation d’un correspondant « pandémie</w:t>
      </w:r>
      <w:r>
        <w:rPr>
          <w:rFonts w:ascii="Trebuchet MS" w:eastAsia="Calibri" w:hAnsi="Trebuchet MS" w:cs="Times New Roman"/>
        </w:rPr>
        <w:t xml:space="preserve"> virale</w:t>
      </w:r>
      <w:r w:rsidRPr="00B84B08">
        <w:rPr>
          <w:rFonts w:ascii="Trebuchet MS" w:eastAsia="Calibri" w:hAnsi="Trebuchet MS" w:cs="Times New Roman"/>
        </w:rPr>
        <w:t> » : voir l’annuaire (FS 16) et « moyens humains » (FS3)</w:t>
      </w:r>
    </w:p>
    <w:p w14:paraId="7AB2418C" w14:textId="77777777" w:rsidR="00B84B08" w:rsidRPr="00B84B08" w:rsidRDefault="00B84B08" w:rsidP="00B84B08">
      <w:pPr>
        <w:shd w:val="clear" w:color="auto" w:fill="948A54"/>
        <w:spacing w:after="200" w:line="240" w:lineRule="auto"/>
        <w:jc w:val="center"/>
        <w:rPr>
          <w:rFonts w:ascii="Trebuchet MS" w:eastAsia="Calibri" w:hAnsi="Trebuchet MS" w:cs="Times New Roman"/>
          <w:b/>
          <w:color w:val="FFFFFF"/>
        </w:rPr>
      </w:pPr>
      <w:r w:rsidRPr="00B84B08">
        <w:rPr>
          <w:rFonts w:ascii="Trebuchet MS" w:eastAsia="Calibri" w:hAnsi="Trebuchet MS" w:cs="Times New Roman"/>
          <w:b/>
          <w:color w:val="FFFFFF"/>
        </w:rPr>
        <w:t>Période inter-pandémique</w:t>
      </w:r>
    </w:p>
    <w:p w14:paraId="238997EA" w14:textId="77777777" w:rsidR="00B84B08" w:rsidRPr="00B84B08" w:rsidRDefault="00B84B08" w:rsidP="00B84B08">
      <w:pPr>
        <w:spacing w:after="200" w:line="240" w:lineRule="auto"/>
        <w:jc w:val="both"/>
        <w:rPr>
          <w:rFonts w:ascii="Trebuchet MS" w:eastAsia="Calibri" w:hAnsi="Trebuchet MS" w:cs="Times New Roman"/>
        </w:rPr>
      </w:pPr>
      <w:r w:rsidRPr="00B84B08">
        <w:rPr>
          <w:rFonts w:ascii="Trebuchet MS" w:eastAsia="Calibri" w:hAnsi="Trebuchet MS" w:cs="Times New Roman"/>
        </w:rPr>
        <w:t>Mise en place d'une cellule communale de veille dont les missions sont d'une manière générale :</w:t>
      </w:r>
    </w:p>
    <w:p w14:paraId="7095AFD1" w14:textId="77777777" w:rsidR="00B84B08" w:rsidRP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de contribuer à faire appliquer les mesures réglementaires,</w:t>
      </w:r>
    </w:p>
    <w:p w14:paraId="3986CD87" w14:textId="77777777" w:rsidR="00B84B08" w:rsidRP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de mettre en œuvre les dispositions sanitaires.</w:t>
      </w:r>
    </w:p>
    <w:p w14:paraId="03877D67" w14:textId="77777777" w:rsidR="00B84B08" w:rsidRPr="00B84B08" w:rsidRDefault="00B84B08" w:rsidP="00B84B08">
      <w:pPr>
        <w:spacing w:after="200" w:line="240" w:lineRule="auto"/>
        <w:jc w:val="both"/>
        <w:rPr>
          <w:rFonts w:ascii="Trebuchet MS" w:eastAsia="Calibri" w:hAnsi="Trebuchet MS" w:cs="Times New Roman"/>
        </w:rPr>
      </w:pPr>
      <w:r w:rsidRPr="00B84B08">
        <w:rPr>
          <w:rFonts w:ascii="Trebuchet MS" w:eastAsia="Calibri" w:hAnsi="Trebuchet MS" w:cs="Times New Roman"/>
        </w:rPr>
        <w:t xml:space="preserve">En cas de </w:t>
      </w:r>
      <w:r>
        <w:rPr>
          <w:rFonts w:ascii="Trebuchet MS" w:eastAsia="Calibri" w:hAnsi="Trebuchet MS" w:cs="Times New Roman"/>
        </w:rPr>
        <w:t>pandémie</w:t>
      </w:r>
      <w:r w:rsidRPr="00B84B08">
        <w:rPr>
          <w:rFonts w:ascii="Trebuchet MS" w:eastAsia="Calibri" w:hAnsi="Trebuchet MS" w:cs="Times New Roman"/>
        </w:rPr>
        <w:t xml:space="preserve"> liée </w:t>
      </w:r>
      <w:r>
        <w:rPr>
          <w:rFonts w:ascii="Trebuchet MS" w:eastAsia="Calibri" w:hAnsi="Trebuchet MS" w:cs="Times New Roman"/>
        </w:rPr>
        <w:t>au Coronavirus</w:t>
      </w:r>
      <w:r w:rsidRPr="00B84B08">
        <w:rPr>
          <w:rFonts w:ascii="Trebuchet MS" w:eastAsia="Calibri" w:hAnsi="Trebuchet MS" w:cs="Times New Roman"/>
        </w:rPr>
        <w:t xml:space="preserve"> :</w:t>
      </w:r>
    </w:p>
    <w:p w14:paraId="7FE28539" w14:textId="77777777" w:rsidR="00B84B08" w:rsidRP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 xml:space="preserve">de diffuser les informations de la </w:t>
      </w:r>
      <w:r>
        <w:rPr>
          <w:rFonts w:ascii="Trebuchet MS" w:eastAsia="Calibri" w:hAnsi="Trebuchet MS" w:cs="Times New Roman"/>
        </w:rPr>
        <w:t>Préfecture et des différents services publics</w:t>
      </w:r>
    </w:p>
    <w:p w14:paraId="301DCD60" w14:textId="77777777" w:rsidR="00B84B08" w:rsidRP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 xml:space="preserve">d'apporter un concours actif au recensement des </w:t>
      </w:r>
      <w:r>
        <w:rPr>
          <w:rFonts w:ascii="Trebuchet MS" w:eastAsia="Calibri" w:hAnsi="Trebuchet MS" w:cs="Times New Roman"/>
        </w:rPr>
        <w:t>malad</w:t>
      </w:r>
      <w:r w:rsidRPr="00B84B08">
        <w:rPr>
          <w:rFonts w:ascii="Trebuchet MS" w:eastAsia="Calibri" w:hAnsi="Trebuchet MS" w:cs="Times New Roman"/>
        </w:rPr>
        <w:t xml:space="preserve">es </w:t>
      </w:r>
      <w:r>
        <w:rPr>
          <w:rFonts w:ascii="Trebuchet MS" w:eastAsia="Calibri" w:hAnsi="Trebuchet MS" w:cs="Times New Roman"/>
        </w:rPr>
        <w:t>.</w:t>
      </w:r>
    </w:p>
    <w:p w14:paraId="025CA47C" w14:textId="77777777" w:rsidR="00B84B08" w:rsidRP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de participer, selon les moyens de la commune, à la mise en œuvre des mesures</w:t>
      </w:r>
      <w:r>
        <w:rPr>
          <w:rFonts w:ascii="Trebuchet MS" w:eastAsia="Calibri" w:hAnsi="Trebuchet MS" w:cs="Times New Roman"/>
        </w:rPr>
        <w:t xml:space="preserve"> de confinement des habitants</w:t>
      </w:r>
      <w:r w:rsidRPr="00B84B08">
        <w:rPr>
          <w:rFonts w:ascii="Trebuchet MS" w:eastAsia="Calibri" w:hAnsi="Trebuchet MS" w:cs="Times New Roman"/>
        </w:rPr>
        <w:t>, en cas de suspicion ou d</w:t>
      </w:r>
      <w:r>
        <w:rPr>
          <w:rFonts w:ascii="Trebuchet MS" w:eastAsia="Calibri" w:hAnsi="Trebuchet MS" w:cs="Times New Roman"/>
        </w:rPr>
        <w:t>e pandémie</w:t>
      </w:r>
      <w:r w:rsidRPr="00B84B08">
        <w:rPr>
          <w:rFonts w:ascii="Trebuchet MS" w:eastAsia="Calibri" w:hAnsi="Trebuchet MS" w:cs="Times New Roman"/>
        </w:rPr>
        <w:t xml:space="preserve"> déclarée.</w:t>
      </w:r>
    </w:p>
    <w:p w14:paraId="371EDCE6" w14:textId="77777777" w:rsidR="00B84B08" w:rsidRPr="00B84B08" w:rsidRDefault="00B84B08" w:rsidP="00B84B08">
      <w:pPr>
        <w:shd w:val="clear" w:color="auto" w:fill="948A54"/>
        <w:spacing w:after="200" w:line="240" w:lineRule="auto"/>
        <w:jc w:val="center"/>
        <w:rPr>
          <w:rFonts w:ascii="Trebuchet MS" w:eastAsia="Calibri" w:hAnsi="Trebuchet MS" w:cs="Times New Roman"/>
          <w:b/>
          <w:color w:val="FFFFFF"/>
        </w:rPr>
      </w:pPr>
      <w:r w:rsidRPr="00B84B08">
        <w:rPr>
          <w:rFonts w:ascii="Trebuchet MS" w:eastAsia="Calibri" w:hAnsi="Trebuchet MS" w:cs="Times New Roman"/>
          <w:b/>
          <w:color w:val="FFFFFF"/>
        </w:rPr>
        <w:t>Période d’alerte pandémique</w:t>
      </w:r>
    </w:p>
    <w:p w14:paraId="360D31B5" w14:textId="77777777" w:rsidR="00B84B08" w:rsidRP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 xml:space="preserve">Mettre en place, si les circonstances l'exigent, une cellule de veille composée a minima, du correspondant pandémie </w:t>
      </w:r>
      <w:r>
        <w:rPr>
          <w:rFonts w:ascii="Trebuchet MS" w:eastAsia="Calibri" w:hAnsi="Trebuchet MS" w:cs="Times New Roman"/>
        </w:rPr>
        <w:t>vir</w:t>
      </w:r>
      <w:r w:rsidRPr="00B84B08">
        <w:rPr>
          <w:rFonts w:ascii="Trebuchet MS" w:eastAsia="Calibri" w:hAnsi="Trebuchet MS" w:cs="Times New Roman"/>
        </w:rPr>
        <w:t>ale.</w:t>
      </w:r>
    </w:p>
    <w:p w14:paraId="3338C88B" w14:textId="77777777" w:rsidR="00B84B08" w:rsidRPr="00B84B08" w:rsidRDefault="00B84B08" w:rsidP="00B84B08">
      <w:pPr>
        <w:numPr>
          <w:ilvl w:val="0"/>
          <w:numId w:val="1"/>
        </w:numPr>
        <w:spacing w:after="200" w:line="240" w:lineRule="auto"/>
        <w:ind w:left="708"/>
        <w:jc w:val="both"/>
        <w:rPr>
          <w:rFonts w:ascii="Trebuchet MS" w:eastAsia="Calibri" w:hAnsi="Trebuchet MS" w:cs="Times New Roman"/>
        </w:rPr>
      </w:pPr>
      <w:r w:rsidRPr="00B84B08">
        <w:rPr>
          <w:rFonts w:ascii="Trebuchet MS" w:eastAsia="Calibri" w:hAnsi="Trebuchet MS" w:cs="Times New Roman"/>
        </w:rPr>
        <w:t>Recenser les besoins en masques de protection pour le personnel municipal exposé (lieux publics ou interventions auprès de la population malade), et les lieux de stockage. Remplir au besoin la fiche support « moyens matériels ».</w:t>
      </w:r>
    </w:p>
    <w:p w14:paraId="24724388" w14:textId="77777777" w:rsidR="00B84B08" w:rsidRP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Mise en œuvre du PCS</w:t>
      </w:r>
      <w:r w:rsidR="009D12FE">
        <w:rPr>
          <w:rFonts w:ascii="Trebuchet MS" w:eastAsia="Calibri" w:hAnsi="Trebuchet MS" w:cs="Times New Roman"/>
        </w:rPr>
        <w:t xml:space="preserve">, </w:t>
      </w:r>
      <w:r w:rsidRPr="00B84B08">
        <w:rPr>
          <w:rFonts w:ascii="Trebuchet MS" w:eastAsia="Calibri" w:hAnsi="Trebuchet MS" w:cs="Times New Roman"/>
        </w:rPr>
        <w:t>à la demande du préfet.</w:t>
      </w:r>
    </w:p>
    <w:p w14:paraId="4E957360" w14:textId="77777777" w:rsidR="00B84B08" w:rsidRPr="00B84B08" w:rsidRDefault="00B84B08" w:rsidP="00B84B08">
      <w:pPr>
        <w:shd w:val="clear" w:color="auto" w:fill="948A54"/>
        <w:spacing w:after="200" w:line="240" w:lineRule="auto"/>
        <w:jc w:val="center"/>
        <w:rPr>
          <w:rFonts w:ascii="Trebuchet MS" w:eastAsia="Calibri" w:hAnsi="Trebuchet MS" w:cs="Times New Roman"/>
          <w:b/>
          <w:color w:val="FFFFFF"/>
        </w:rPr>
      </w:pPr>
      <w:r w:rsidRPr="00B84B08">
        <w:rPr>
          <w:rFonts w:ascii="Trebuchet MS" w:eastAsia="Calibri" w:hAnsi="Trebuchet MS" w:cs="Times New Roman"/>
          <w:b/>
          <w:color w:val="FFFFFF"/>
        </w:rPr>
        <w:t>Période pandémique</w:t>
      </w:r>
    </w:p>
    <w:p w14:paraId="567801D7" w14:textId="77777777" w:rsidR="00B84B08" w:rsidRP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Mettre en œuvre le Plan Communal de Sauvegarde</w:t>
      </w:r>
      <w:r w:rsidR="009D12FE">
        <w:rPr>
          <w:rFonts w:ascii="Trebuchet MS" w:eastAsia="Calibri" w:hAnsi="Trebuchet MS" w:cs="Times New Roman"/>
        </w:rPr>
        <w:t>, si le Préfet l’exige.</w:t>
      </w:r>
    </w:p>
    <w:p w14:paraId="54EB7862" w14:textId="77777777" w:rsidR="00B84B08" w:rsidRP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Mettre en œuvre les dispositions nécessaires pour la continuité des services communaux en fonction des missions identifiées.</w:t>
      </w:r>
    </w:p>
    <w:p w14:paraId="68763B4A" w14:textId="77777777" w:rsidR="00B84B08" w:rsidRDefault="00B84B08" w:rsidP="00B84B08">
      <w:pPr>
        <w:numPr>
          <w:ilvl w:val="0"/>
          <w:numId w:val="1"/>
        </w:numPr>
        <w:spacing w:after="200" w:line="240" w:lineRule="auto"/>
        <w:jc w:val="both"/>
        <w:rPr>
          <w:rFonts w:ascii="Trebuchet MS" w:eastAsia="Calibri" w:hAnsi="Trebuchet MS" w:cs="Times New Roman"/>
        </w:rPr>
      </w:pPr>
      <w:r w:rsidRPr="00B84B08">
        <w:rPr>
          <w:rFonts w:ascii="Trebuchet MS" w:eastAsia="Calibri" w:hAnsi="Trebuchet MS" w:cs="Times New Roman"/>
        </w:rPr>
        <w:t>Mettre en œuvre les instructions données par les autorités</w:t>
      </w:r>
      <w:r w:rsidR="009D12FE">
        <w:rPr>
          <w:rFonts w:ascii="Trebuchet MS" w:eastAsia="Calibri" w:hAnsi="Trebuchet MS" w:cs="Times New Roman"/>
        </w:rPr>
        <w:t>.</w:t>
      </w:r>
    </w:p>
    <w:p w14:paraId="1ACD711C" w14:textId="72DCF659" w:rsidR="009D12FE" w:rsidRDefault="009D12FE" w:rsidP="00B84B08">
      <w:pPr>
        <w:numPr>
          <w:ilvl w:val="0"/>
          <w:numId w:val="1"/>
        </w:numPr>
        <w:spacing w:after="200" w:line="240" w:lineRule="auto"/>
        <w:jc w:val="both"/>
        <w:rPr>
          <w:rFonts w:ascii="Trebuchet MS" w:eastAsia="Calibri" w:hAnsi="Trebuchet MS" w:cs="Times New Roman"/>
        </w:rPr>
      </w:pPr>
      <w:r>
        <w:rPr>
          <w:rFonts w:ascii="Trebuchet MS" w:eastAsia="Calibri" w:hAnsi="Trebuchet MS" w:cs="Times New Roman"/>
        </w:rPr>
        <w:t xml:space="preserve">Appliquer et diffuser </w:t>
      </w:r>
      <w:r w:rsidR="008D6040">
        <w:rPr>
          <w:rFonts w:ascii="Trebuchet MS" w:eastAsia="Calibri" w:hAnsi="Trebuchet MS" w:cs="Times New Roman"/>
        </w:rPr>
        <w:t>« les bons gestes »</w:t>
      </w:r>
    </w:p>
    <w:p w14:paraId="21E3AE78" w14:textId="48D41CCA" w:rsidR="00BF7259" w:rsidRPr="00B84B08" w:rsidRDefault="00BF7259" w:rsidP="00B84B08">
      <w:pPr>
        <w:numPr>
          <w:ilvl w:val="0"/>
          <w:numId w:val="1"/>
        </w:numPr>
        <w:spacing w:after="200" w:line="240" w:lineRule="auto"/>
        <w:jc w:val="both"/>
        <w:rPr>
          <w:rFonts w:ascii="Trebuchet MS" w:eastAsia="Calibri" w:hAnsi="Trebuchet MS" w:cs="Times New Roman"/>
        </w:rPr>
      </w:pPr>
      <w:r>
        <w:rPr>
          <w:rFonts w:ascii="Trebuchet MS" w:eastAsia="Calibri" w:hAnsi="Trebuchet MS" w:cs="Times New Roman"/>
        </w:rPr>
        <w:t xml:space="preserve">Informer régulièrement </w:t>
      </w:r>
      <w:bookmarkStart w:id="1" w:name="_GoBack"/>
      <w:bookmarkEnd w:id="1"/>
      <w:r>
        <w:rPr>
          <w:rFonts w:ascii="Trebuchet MS" w:eastAsia="Calibri" w:hAnsi="Trebuchet MS" w:cs="Times New Roman"/>
        </w:rPr>
        <w:t xml:space="preserve"> les habitants, via le site Internet communal et l’application ILLIWAP.</w:t>
      </w:r>
    </w:p>
    <w:p w14:paraId="5678EFE0" w14:textId="77777777" w:rsidR="00C21F7E" w:rsidRPr="00B84B08" w:rsidRDefault="008D6040" w:rsidP="00B84B08">
      <w:pPr>
        <w:spacing w:after="200" w:line="240" w:lineRule="auto"/>
        <w:jc w:val="both"/>
        <w:rPr>
          <w:rFonts w:ascii="Trebuchet MS" w:eastAsia="Calibri" w:hAnsi="Trebuchet MS" w:cs="Times New Roman"/>
        </w:rPr>
      </w:pPr>
      <w:r>
        <w:rPr>
          <w:rFonts w:ascii="Trebuchet MS" w:eastAsia="Calibri" w:hAnsi="Trebuchet MS" w:cs="Times New Roman"/>
          <w:noProof/>
        </w:rPr>
        <w:lastRenderedPageBreak/>
        <w:drawing>
          <wp:inline distT="0" distB="0" distL="0" distR="0" wp14:anchorId="50E61157" wp14:editId="25341192">
            <wp:extent cx="5760720" cy="2730500"/>
            <wp:effectExtent l="0" t="0" r="0" b="0"/>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0-03-25 20200311-1607--coronavirus pdf.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730500"/>
                    </a:xfrm>
                    <a:prstGeom prst="rect">
                      <a:avLst/>
                    </a:prstGeom>
                  </pic:spPr>
                </pic:pic>
              </a:graphicData>
            </a:graphic>
          </wp:inline>
        </w:drawing>
      </w:r>
    </w:p>
    <w:sectPr w:rsidR="00C21F7E" w:rsidRPr="00B84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B23F9"/>
    <w:multiLevelType w:val="hybridMultilevel"/>
    <w:tmpl w:val="99AE2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08"/>
    <w:rsid w:val="008D6040"/>
    <w:rsid w:val="009D12FE"/>
    <w:rsid w:val="00B84B08"/>
    <w:rsid w:val="00BF7259"/>
    <w:rsid w:val="00C21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D4BD"/>
  <w15:chartTrackingRefBased/>
  <w15:docId w15:val="{BE228130-9335-4C50-A962-865757BD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248</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MOUTRILLE</dc:creator>
  <cp:keywords/>
  <dc:description/>
  <cp:lastModifiedBy>Michel MOUTRILLE</cp:lastModifiedBy>
  <cp:revision>2</cp:revision>
  <dcterms:created xsi:type="dcterms:W3CDTF">2020-03-25T17:43:00Z</dcterms:created>
  <dcterms:modified xsi:type="dcterms:W3CDTF">2020-03-26T09:07:00Z</dcterms:modified>
</cp:coreProperties>
</file>